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jc w:val="center"/>
      </w:pPr>
      <w:r>
        <w:drawing>
          <wp:inline>
            <wp:extent cx="5734050" cy="1363653"/>
            <wp:docPr id="0" name="Drawing 0" descr="2ed2940586cfc102de5f4a87b32db5bc.png"/>
            <wp:cNvGraphicFramePr>
              <a:graphicFrameLocks noChangeAspect="true"/>
            </wp:cNvGraphicFramePr>
            <a:graphic>
              <a:graphicData uri="http://schemas.openxmlformats.org/drawingml/2006/picture">
                <pic:pic xmlns:pic="http://schemas.openxmlformats.org/drawingml/2006/picture">
                  <pic:nvPicPr>
                    <pic:cNvPr id="0" name="Picture 0" descr="2ed2940586cfc102de5f4a87b32db5bc.png"/>
                    <pic:cNvPicPr>
                      <a:picLocks noChangeAspect="true"/>
                    </pic:cNvPicPr>
                  </pic:nvPicPr>
                  <pic:blipFill>
                    <a:blip r:embed="rId3"/>
                    <a:stretch>
                      <a:fillRect/>
                    </a:stretch>
                  </pic:blipFill>
                  <pic:spPr>
                    <a:xfrm flipH="false" flipV="false">
                      <a:off x="0" y="0"/>
                      <a:ext cx="5734050" cy="1363653"/>
                    </a:xfrm>
                    <a:prstGeom prst="rect">
                      <a:avLst/>
                    </a:prstGeom>
                  </pic:spPr>
                </pic:pic>
              </a:graphicData>
            </a:graphic>
          </wp:inline>
        </w:drawing>
      </w:r>
    </w:p>
    <w:p>
      <w:pPr>
        <w:spacing w:after="120" w:before="120" w:line="336" w:lineRule="auto"/>
        <w:ind w:firstLine="0" w:start="0"/>
        <w:jc w:val="start"/>
      </w:pPr>
      <w:r>
        <w:rPr>
          <w:rFonts w:ascii="Canva Sans Bold" w:hAnsi="Canva Sans Bold" w:cs="Canva Sans Bold" w:eastAsia="Canva Sans Bold"/>
          <w:b/>
          <w:bCs/>
          <w:color w:val="222222"/>
          <w:sz w:val="48"/>
          <w:szCs w:val="48"/>
          <w:highlight w:val="white"/>
        </w:rPr>
        <w:t>Call for Artists: TRAIL Sculpture Trail 2025</w:t>
      </w:r>
      <w:r>
        <w:rPr>
          <w:rFonts w:ascii="Canva Sans Bold" w:hAnsi="Canva Sans Bold" w:cs="Canva Sans Bold" w:eastAsia="Canva Sans Bold"/>
          <w:b/>
          <w:bCs/>
          <w:color w:val="222222"/>
          <w:sz w:val="48"/>
          <w:szCs w:val="48"/>
          <w:highlight w:val="white"/>
        </w:rPr>
        <w:t xml:space="preserve">
</w:t>
      </w:r>
    </w:p>
    <w:p>
      <w:pPr>
        <w:spacing w:after="120" w:before="120" w:line="336" w:lineRule="auto"/>
        <w:ind w:firstLine="0" w:start="0"/>
        <w:jc w:val="start"/>
      </w:pPr>
      <w:r>
        <w:rPr>
          <w:rFonts w:ascii="Canva Sans Bold" w:hAnsi="Canva Sans Bold" w:cs="Canva Sans Bold" w:eastAsia="Canva Sans Bold"/>
          <w:b/>
          <w:bCs/>
          <w:color w:val="222222"/>
          <w:sz w:val="36"/>
          <w:szCs w:val="36"/>
          <w:highlight w:val="white"/>
        </w:rPr>
        <w:t xml:space="preserve">Artist Brief
</w:t>
      </w:r>
    </w:p>
    <w:p>
      <w:pPr>
        <w:spacing w:after="120" w:before="120" w:line="336" w:lineRule="auto"/>
        <w:ind w:firstLine="0" w:start="0"/>
        <w:jc w:val="start"/>
      </w:pPr>
      <w:r>
        <w:rPr>
          <w:rFonts w:ascii="Canva Sans" w:hAnsi="Canva Sans" w:cs="Canva Sans" w:eastAsia="Canva Sans"/>
          <w:color w:val="222222"/>
          <w:sz w:val="24"/>
          <w:szCs w:val="24"/>
          <w:highlight w:val="white"/>
        </w:rPr>
        <w:t xml:space="preserve">TRAIL invites artists and community groups to submit proposals for the 2025 Site-Specific Sculpture Trail along the breathtaking South Devon Coast in Teignmouth. Now in its 19th year, TRAIL transforms this area of outstanding natural beauty—and a vibrant holiday destination—into an open-air gallery of thought-provoking, environmentally focused art. Sculptures will be installed within flowerbeds maintained by Teignbridge District Council, offering an inspiring setting for public engagement.
</w:t>
      </w:r>
    </w:p>
    <w:p>
      <w:pPr>
        <w:spacing w:after="120" w:before="120" w:line="336" w:lineRule="auto"/>
        <w:ind w:firstLine="0" w:start="0"/>
        <w:jc w:val="start"/>
      </w:pPr>
      <w:r>
        <w:rPr>
          <w:rFonts w:ascii="Canva Sans Bold" w:hAnsi="Canva Sans Bold" w:cs="Canva Sans Bold" w:eastAsia="Canva Sans Bold"/>
          <w:b/>
          <w:bCs/>
          <w:color w:val="222222"/>
          <w:sz w:val="36"/>
          <w:szCs w:val="36"/>
          <w:highlight w:val="white"/>
        </w:rPr>
        <w:t xml:space="preserve">2025 Theme: Biodiversity Loss
</w:t>
      </w:r>
    </w:p>
    <w:p>
      <w:pPr>
        <w:spacing w:after="120" w:before="120" w:line="336" w:lineRule="auto"/>
        <w:ind w:firstLine="0" w:start="0"/>
        <w:jc w:val="start"/>
      </w:pPr>
      <w:r>
        <w:rPr>
          <w:rFonts w:ascii="Canva Sans" w:hAnsi="Canva Sans" w:cs="Canva Sans" w:eastAsia="Canva Sans"/>
          <w:color w:val="222222"/>
          <w:sz w:val="24"/>
          <w:szCs w:val="24"/>
          <w:highlight w:val="white"/>
        </w:rPr>
        <w:t xml:space="preserve">This year’s theme confronts one of the most pressing environmental crises of our time—biodiversity loss. Submissions are encouraged to explore any aspect of this issue, including:
</w:t>
      </w:r>
    </w:p>
    <w:p>
      <w:pPr>
        <w:numPr>
          <w:ilvl w:val="0"/>
          <w:numId w:val="1"/>
        </w:numPr>
        <w:spacing w:after="0" w:before="0" w:line="336" w:lineRule="auto"/>
        <w:jc w:val="start"/>
      </w:pPr>
      <w:r>
        <w:rPr>
          <w:rFonts w:ascii="Canva Sans Bold" w:hAnsi="Canva Sans Bold" w:cs="Canva Sans Bold" w:eastAsia="Canva Sans Bold"/>
          <w:b/>
          <w:bCs/>
          <w:color w:val="000000"/>
          <w:sz w:val="24"/>
          <w:szCs w:val="24"/>
        </w:rPr>
        <w:t xml:space="preserve">Causes of Biodiversity Loss: </w:t>
        <w:br/>
      </w:r>
      <w:r>
        <w:rPr>
          <w:rFonts w:ascii="Canva Sans Bold" w:hAnsi="Canva Sans Bold" w:cs="Canva Sans Bold" w:eastAsia="Canva Sans Bold"/>
          <w:b/>
          <w:bCs/>
          <w:color w:val="000000"/>
          <w:sz w:val="24"/>
          <w:szCs w:val="24"/>
        </w:rPr>
        <w:t xml:space="preserve">Climate change, habitat destruction, pollution, invasive species, overexploitation, urban sprawl, and unsustainable water use.
</w:t>
      </w:r>
    </w:p>
    <w:p>
      <w:pPr>
        <w:numPr>
          <w:ilvl w:val="0"/>
          <w:numId w:val="1"/>
        </w:numPr>
        <w:spacing w:after="0" w:before="0" w:line="336" w:lineRule="auto"/>
        <w:jc w:val="start"/>
      </w:pPr>
      <w:r>
        <w:rPr>
          <w:rFonts w:ascii="Canva Sans Bold" w:hAnsi="Canva Sans Bold" w:cs="Canva Sans Bold" w:eastAsia="Canva Sans Bold"/>
          <w:b/>
          <w:bCs/>
          <w:color w:val="000000"/>
          <w:sz w:val="24"/>
          <w:szCs w:val="24"/>
        </w:rPr>
        <w:t xml:space="preserve">Effects of Biodiversity Loss: </w:t>
        <w:br/>
      </w:r>
      <w:r>
        <w:rPr>
          <w:rFonts w:ascii="Canva Sans Bold" w:hAnsi="Canva Sans Bold" w:cs="Canva Sans Bold" w:eastAsia="Canva Sans Bold"/>
          <w:b/>
          <w:bCs/>
          <w:color w:val="000000"/>
          <w:sz w:val="24"/>
          <w:szCs w:val="24"/>
        </w:rPr>
        <w:t xml:space="preserve">Ecosystem instability, increased disease transmission, food insecurity, and the loss of vital natural resources.
</w:t>
      </w:r>
    </w:p>
    <w:p>
      <w:pPr>
        <w:numPr>
          <w:ilvl w:val="0"/>
          <w:numId w:val="1"/>
        </w:numPr>
        <w:spacing w:after="0" w:before="0" w:line="336" w:lineRule="auto"/>
        <w:jc w:val="start"/>
      </w:pPr>
      <w:r>
        <w:rPr>
          <w:rFonts w:ascii="Canva Sans Bold" w:hAnsi="Canva Sans Bold" w:cs="Canva Sans Bold" w:eastAsia="Canva Sans Bold"/>
          <w:b/>
          <w:bCs/>
          <w:color w:val="000000"/>
          <w:sz w:val="24"/>
          <w:szCs w:val="24"/>
        </w:rPr>
        <w:t xml:space="preserve">Global Perspective: </w:t>
        <w:br/>
      </w:r>
      <w:r>
        <w:rPr>
          <w:rFonts w:ascii="Canva Sans Bold" w:hAnsi="Canva Sans Bold" w:cs="Canva Sans Bold" w:eastAsia="Canva Sans Bold"/>
          <w:b/>
          <w:bCs/>
          <w:color w:val="000000"/>
          <w:sz w:val="24"/>
          <w:szCs w:val="24"/>
        </w:rPr>
        <w:t xml:space="preserve">Many scientists believe we are in the midst of a sixth mass extinction—how can art capture and challenge this reality?
</w:t>
      </w:r>
    </w:p>
    <w:p>
      <w:pPr>
        <w:spacing w:after="120" w:before="120" w:line="336" w:lineRule="auto"/>
        <w:ind w:firstLine="0" w:start="0"/>
        <w:jc w:val="start"/>
      </w:pPr>
      <w:r>
        <w:rPr>
          <w:rFonts w:ascii="Canva Sans" w:hAnsi="Canva Sans" w:cs="Canva Sans" w:eastAsia="Canva Sans"/>
          <w:color w:val="222222"/>
          <w:sz w:val="24"/>
          <w:szCs w:val="24"/>
          <w:highlight w:val="white"/>
        </w:rPr>
        <w:t xml:space="preserve">While this theme is suggested, TRAIL welcomes all submissions that highlight other environmental concerns.
</w:t>
      </w:r>
    </w:p>
    <w:p>
      <w:pPr>
        <w:spacing w:after="120" w:before="120" w:line="336" w:lineRule="auto"/>
        <w:ind w:firstLine="0" w:start="0"/>
        <w:jc w:val="start"/>
      </w:pPr>
      <w:r>
        <w:rPr>
          <w:rFonts w:ascii="Canva Sans" w:hAnsi="Canva Sans" w:cs="Canva Sans" w:eastAsia="Canva Sans"/>
          <w:color w:val="222222"/>
          <w:sz w:val="24"/>
          <w:szCs w:val="24"/>
          <w:highlight w:val="white"/>
        </w:rPr>
        <w:t xml:space="preserve">For further inspiration, please visit past TRAIL exhibitions at </w:t>
      </w:r>
      <w:hyperlink r:id="rId5">
        <w:r>
          <w:rPr>
            <w:rFonts w:ascii="Canva Sans" w:hAnsi="Canva Sans" w:cs="Canva Sans" w:eastAsia="Canva Sans"/>
            <w:color w:val="1155cc"/>
            <w:sz w:val="24"/>
            <w:szCs w:val="24"/>
            <w:highlight w:val="white"/>
          </w:rPr>
          <w:t>www.trailart.co.uk</w:t>
        </w:r>
      </w:hyperlink>
      <w:r>
        <w:rPr>
          <w:rFonts w:ascii="Canva Sans" w:hAnsi="Canva Sans" w:cs="Canva Sans" w:eastAsia="Canva Sans"/>
          <w:color w:val="222222"/>
          <w:sz w:val="24"/>
          <w:szCs w:val="24"/>
          <w:highlight w:val="white"/>
        </w:rPr>
        <w:t xml:space="preserve">.
</w:t>
      </w:r>
    </w:p>
    <w:p>
      <w:pPr>
        <w:spacing w:after="120" w:before="120" w:line="336" w:lineRule="auto"/>
        <w:ind w:firstLine="0" w:start="0"/>
        <w:jc w:val="start"/>
      </w:pPr>
      <w:r>
        <w:rPr>
          <w:rFonts w:ascii="Canva Sans Bold" w:hAnsi="Canva Sans Bold" w:cs="Canva Sans Bold" w:eastAsia="Canva Sans Bold"/>
          <w:b/>
          <w:bCs/>
          <w:color w:val="222222"/>
          <w:sz w:val="36"/>
          <w:szCs w:val="36"/>
          <w:highlight w:val="white"/>
        </w:rPr>
        <w:t xml:space="preserve">Key Dates
</w:t>
      </w:r>
    </w:p>
    <w:p>
      <w:pPr>
        <w:numPr>
          <w:ilvl w:val="0"/>
          <w:numId w:val="2"/>
        </w:numPr>
        <w:spacing w:after="0" w:before="0" w:line="336" w:lineRule="auto"/>
        <w:jc w:val="start"/>
      </w:pPr>
      <w:r>
        <w:rPr>
          <w:rFonts w:ascii="Canva Sans Bold" w:hAnsi="Canva Sans Bold" w:cs="Canva Sans Bold" w:eastAsia="Canva Sans Bold"/>
          <w:b/>
          <w:bCs/>
          <w:color w:val="000000"/>
          <w:sz w:val="24"/>
          <w:szCs w:val="24"/>
        </w:rPr>
        <w:t xml:space="preserve">Proposal Submissions Open: March 1, 2025
</w:t>
      </w:r>
    </w:p>
    <w:p>
      <w:pPr>
        <w:numPr>
          <w:ilvl w:val="0"/>
          <w:numId w:val="2"/>
        </w:numPr>
        <w:spacing w:after="0" w:before="0" w:line="336" w:lineRule="auto"/>
        <w:jc w:val="start"/>
      </w:pPr>
      <w:r>
        <w:rPr>
          <w:rFonts w:ascii="Canva Sans Bold" w:hAnsi="Canva Sans Bold" w:cs="Canva Sans Bold" w:eastAsia="Canva Sans Bold"/>
          <w:b/>
          <w:bCs/>
          <w:color w:val="000000"/>
          <w:sz w:val="24"/>
          <w:szCs w:val="24"/>
        </w:rPr>
        <w:t xml:space="preserve">Submission Deadline: June 15, 2025 (midnight)
</w:t>
      </w:r>
    </w:p>
    <w:p>
      <w:pPr>
        <w:numPr>
          <w:ilvl w:val="0"/>
          <w:numId w:val="2"/>
        </w:numPr>
        <w:spacing w:after="0" w:before="0" w:line="336" w:lineRule="auto"/>
        <w:jc w:val="start"/>
      </w:pPr>
      <w:r>
        <w:rPr>
          <w:rFonts w:ascii="Canva Sans Bold" w:hAnsi="Canva Sans Bold" w:cs="Canva Sans Bold" w:eastAsia="Canva Sans Bold"/>
          <w:b/>
          <w:bCs/>
          <w:color w:val="000000"/>
          <w:sz w:val="24"/>
          <w:szCs w:val="24"/>
        </w:rPr>
        <w:t xml:space="preserve">Sculpture Installations: July 10–13, 2025 (by appointment)
</w:t>
      </w:r>
    </w:p>
    <w:p>
      <w:pPr>
        <w:numPr>
          <w:ilvl w:val="0"/>
          <w:numId w:val="2"/>
        </w:numPr>
        <w:spacing w:after="0" w:before="0" w:line="336" w:lineRule="auto"/>
        <w:jc w:val="start"/>
      </w:pPr>
      <w:r>
        <w:rPr>
          <w:rFonts w:ascii="Canva Sans Bold" w:hAnsi="Canva Sans Bold" w:cs="Canva Sans Bold" w:eastAsia="Canva Sans Bold"/>
          <w:b/>
          <w:bCs/>
          <w:color w:val="000000"/>
          <w:sz w:val="24"/>
          <w:szCs w:val="24"/>
        </w:rPr>
        <w:t xml:space="preserve">Sculpture Trail Live: July 14 – September 27, 2025
</w:t>
      </w:r>
    </w:p>
    <w:p>
      <w:pPr>
        <w:numPr>
          <w:ilvl w:val="0"/>
          <w:numId w:val="2"/>
        </w:numPr>
        <w:spacing w:after="0" w:before="0" w:line="336" w:lineRule="auto"/>
        <w:jc w:val="start"/>
      </w:pPr>
      <w:r>
        <w:rPr>
          <w:rFonts w:ascii="Canva Sans Bold" w:hAnsi="Canva Sans Bold" w:cs="Canva Sans Bold" w:eastAsia="Canva Sans Bold"/>
          <w:b/>
          <w:bCs/>
          <w:color w:val="000000"/>
          <w:sz w:val="24"/>
          <w:szCs w:val="24"/>
        </w:rPr>
        <w:t xml:space="preserve">Award Ceremony: Saturday, September 27, 2025, 2 PM at TAAG Arts &amp; Community Centre
</w:t>
      </w:r>
    </w:p>
    <w:p>
      <w:pPr>
        <w:spacing w:after="120" w:before="120" w:line="336" w:lineRule="auto"/>
        <w:ind w:firstLine="0" w:start="0"/>
        <w:jc w:val="start"/>
      </w:pPr>
      <w:r>
        <w:rPr>
          <w:rFonts w:ascii="Canva Sans Bold" w:hAnsi="Canva Sans Bold" w:cs="Canva Sans Bold" w:eastAsia="Canva Sans Bold"/>
          <w:b/>
          <w:bCs/>
          <w:color w:val="222222"/>
          <w:sz w:val="36"/>
          <w:szCs w:val="36"/>
          <w:highlight w:val="white"/>
        </w:rPr>
        <w:t xml:space="preserve">Awards
</w:t>
      </w:r>
    </w:p>
    <w:p>
      <w:pPr>
        <w:spacing w:after="120" w:before="120" w:line="336" w:lineRule="auto"/>
        <w:ind w:firstLine="0" w:start="0"/>
        <w:jc w:val="start"/>
      </w:pPr>
      <w:r>
        <w:rPr>
          <w:rFonts w:ascii="Canva Sans" w:hAnsi="Canva Sans" w:cs="Canva Sans" w:eastAsia="Canva Sans"/>
          <w:color w:val="222222"/>
          <w:sz w:val="24"/>
          <w:szCs w:val="24"/>
          <w:highlight w:val="white"/>
        </w:rPr>
        <w:t xml:space="preserve">Award categories will be announced closer to the event. All prizes are subject to sponsor contributions. We extend our heartfelt gratitude to our local businesses and sponsors for their continued support.
</w:t>
      </w:r>
    </w:p>
    <w:p>
      <w:pPr>
        <w:spacing w:after="120" w:before="120" w:line="336" w:lineRule="auto"/>
        <w:ind w:firstLine="0" w:start="0"/>
        <w:jc w:val="start"/>
      </w:pPr>
      <w:r>
        <w:rPr>
          <w:rFonts w:ascii="Canva Sans Bold" w:hAnsi="Canva Sans Bold" w:cs="Canva Sans Bold" w:eastAsia="Canva Sans Bold"/>
          <w:b/>
          <w:bCs/>
          <w:color w:val="222222"/>
          <w:sz w:val="36"/>
          <w:szCs w:val="36"/>
          <w:highlight w:val="white"/>
        </w:rPr>
        <w:t xml:space="preserve">Design Brief &amp; Conditions
</w:t>
      </w:r>
    </w:p>
    <w:p>
      <w:pPr>
        <w:numPr>
          <w:ilvl w:val="0"/>
          <w:numId w:val="3"/>
        </w:numPr>
        <w:spacing w:after="0" w:before="0" w:line="336" w:lineRule="auto"/>
        <w:jc w:val="start"/>
      </w:pPr>
      <w:r>
        <w:rPr>
          <w:rFonts w:ascii="Canva Sans Bold" w:hAnsi="Canva Sans Bold" w:cs="Canva Sans Bold" w:eastAsia="Canva Sans Bold"/>
          <w:b/>
          <w:bCs/>
          <w:color w:val="000000"/>
          <w:sz w:val="24"/>
          <w:szCs w:val="24"/>
        </w:rPr>
        <w:t xml:space="preserve">Sustainability:
</w:t>
      </w:r>
    </w:p>
    <w:p>
      <w:pPr>
        <w:numPr>
          <w:ilvl w:val="1"/>
          <w:numId w:val="4"/>
        </w:numPr>
        <w:spacing w:after="0" w:before="0" w:line="336" w:lineRule="auto"/>
        <w:jc w:val="start"/>
      </w:pPr>
      <w:r>
        <w:rPr>
          <w:rFonts w:ascii="Canva Sans Bold" w:hAnsi="Canva Sans Bold" w:cs="Canva Sans Bold" w:eastAsia="Canva Sans Bold"/>
          <w:b/>
          <w:bCs/>
          <w:color w:val="000000"/>
          <w:sz w:val="24"/>
          <w:szCs w:val="24"/>
        </w:rPr>
        <w:t xml:space="preserve">At least 70% of the sculpture materials must be recycled.
</w:t>
      </w:r>
    </w:p>
    <w:p>
      <w:pPr>
        <w:numPr>
          <w:ilvl w:val="1"/>
          <w:numId w:val="4"/>
        </w:numPr>
        <w:spacing w:after="0" w:before="0" w:line="336" w:lineRule="auto"/>
        <w:jc w:val="start"/>
      </w:pPr>
      <w:r>
        <w:rPr>
          <w:rFonts w:ascii="Canva Sans Bold" w:hAnsi="Canva Sans Bold" w:cs="Canva Sans Bold" w:eastAsia="Canva Sans Bold"/>
          <w:b/>
          <w:bCs/>
          <w:color w:val="000000"/>
          <w:sz w:val="24"/>
          <w:szCs w:val="24"/>
        </w:rPr>
        <w:t xml:space="preserve">Works should celebrate biodiversity and the natural world or address environmental concerns such as climate change, pollution, and conservation.
</w:t>
      </w:r>
    </w:p>
    <w:p>
      <w:pPr>
        <w:numPr>
          <w:ilvl w:val="1"/>
          <w:numId w:val="4"/>
        </w:numPr>
        <w:spacing w:after="0" w:before="0" w:line="336" w:lineRule="auto"/>
        <w:jc w:val="start"/>
      </w:pPr>
      <w:r>
        <w:rPr>
          <w:rFonts w:ascii="Canva Sans Bold" w:hAnsi="Canva Sans Bold" w:cs="Canva Sans Bold" w:eastAsia="Canva Sans Bold"/>
          <w:b/>
          <w:bCs/>
          <w:color w:val="000000"/>
          <w:sz w:val="24"/>
          <w:szCs w:val="24"/>
        </w:rPr>
        <w:t xml:space="preserve">Artists are encouraged to incorporate or respond to the natural elements of the coastal environment.
</w:t>
      </w:r>
    </w:p>
    <w:p>
      <w:pPr>
        <w:numPr>
          <w:ilvl w:val="0"/>
          <w:numId w:val="5"/>
        </w:numPr>
        <w:spacing w:after="0" w:before="0" w:line="336" w:lineRule="auto"/>
        <w:jc w:val="start"/>
      </w:pPr>
      <w:r>
        <w:rPr>
          <w:rFonts w:ascii="Canva Sans Bold" w:hAnsi="Canva Sans Bold" w:cs="Canva Sans Bold" w:eastAsia="Canva Sans Bold"/>
          <w:b/>
          <w:bCs/>
          <w:color w:val="000000"/>
          <w:sz w:val="24"/>
          <w:szCs w:val="24"/>
        </w:rPr>
        <w:t xml:space="preserve">Durability &amp; Safety:
</w:t>
      </w:r>
    </w:p>
    <w:p>
      <w:pPr>
        <w:numPr>
          <w:ilvl w:val="1"/>
          <w:numId w:val="6"/>
        </w:numPr>
        <w:spacing w:after="0" w:before="0" w:line="336" w:lineRule="auto"/>
        <w:jc w:val="start"/>
      </w:pPr>
      <w:r>
        <w:rPr>
          <w:rFonts w:ascii="Canva Sans Bold" w:hAnsi="Canva Sans Bold" w:cs="Canva Sans Bold" w:eastAsia="Canva Sans Bold"/>
          <w:b/>
          <w:bCs/>
          <w:color w:val="000000"/>
          <w:sz w:val="24"/>
          <w:szCs w:val="24"/>
        </w:rPr>
        <w:t xml:space="preserve">Sculptures will be displayed outdoors and must be robust and weatherproof.
</w:t>
      </w:r>
    </w:p>
    <w:p>
      <w:pPr>
        <w:numPr>
          <w:ilvl w:val="1"/>
          <w:numId w:val="6"/>
        </w:numPr>
        <w:spacing w:after="0" w:before="0" w:line="336" w:lineRule="auto"/>
        <w:jc w:val="start"/>
      </w:pPr>
      <w:r>
        <w:rPr>
          <w:rFonts w:ascii="Canva Sans Bold" w:hAnsi="Canva Sans Bold" w:cs="Canva Sans Bold" w:eastAsia="Canva Sans Bold"/>
          <w:b/>
          <w:bCs/>
          <w:color w:val="000000"/>
          <w:sz w:val="24"/>
          <w:szCs w:val="24"/>
        </w:rPr>
        <w:t xml:space="preserve">All works must be free from sharp edges or loose components that could pose risks to the public.
</w:t>
      </w:r>
    </w:p>
    <w:p>
      <w:pPr>
        <w:numPr>
          <w:ilvl w:val="1"/>
          <w:numId w:val="6"/>
        </w:numPr>
        <w:spacing w:after="0" w:before="0" w:line="336" w:lineRule="auto"/>
        <w:jc w:val="start"/>
      </w:pPr>
      <w:r>
        <w:rPr>
          <w:rFonts w:ascii="Canva Sans Bold" w:hAnsi="Canva Sans Bold" w:cs="Canva Sans Bold" w:eastAsia="Canva Sans Bold"/>
          <w:b/>
          <w:bCs/>
          <w:color w:val="000000"/>
          <w:sz w:val="24"/>
          <w:szCs w:val="24"/>
        </w:rPr>
        <w:t xml:space="preserve">Sculptures should be securely fixed in place using ‘met posts’ (fence post fixings) or another approved method in consultation with TRAIL and Teignbridge District Council.
</w:t>
      </w:r>
    </w:p>
    <w:p>
      <w:pPr>
        <w:numPr>
          <w:ilvl w:val="0"/>
          <w:numId w:val="7"/>
        </w:numPr>
        <w:spacing w:after="0" w:before="0" w:line="336" w:lineRule="auto"/>
        <w:jc w:val="start"/>
      </w:pPr>
      <w:r>
        <w:rPr>
          <w:rFonts w:ascii="Canva Sans Bold" w:hAnsi="Canva Sans Bold" w:cs="Canva Sans Bold" w:eastAsia="Canva Sans Bold"/>
          <w:b/>
          <w:bCs/>
          <w:color w:val="000000"/>
          <w:sz w:val="24"/>
          <w:szCs w:val="24"/>
        </w:rPr>
        <w:t xml:space="preserve">Insurance:
</w:t>
      </w:r>
    </w:p>
    <w:p>
      <w:pPr>
        <w:numPr>
          <w:ilvl w:val="1"/>
          <w:numId w:val="8"/>
        </w:numPr>
        <w:spacing w:after="0" w:before="0" w:line="336" w:lineRule="auto"/>
        <w:jc w:val="start"/>
      </w:pPr>
      <w:r>
        <w:rPr>
          <w:rFonts w:ascii="Canva Sans Bold" w:hAnsi="Canva Sans Bold" w:cs="Canva Sans Bold" w:eastAsia="Canva Sans Bold"/>
          <w:b/>
          <w:bCs/>
          <w:color w:val="000000"/>
          <w:sz w:val="24"/>
          <w:szCs w:val="24"/>
        </w:rPr>
        <w:t xml:space="preserve">TRAIL provides Public Liability Insurance; however, artists are responsible for material insurance.
</w:t>
      </w:r>
    </w:p>
    <w:p>
      <w:pPr>
        <w:numPr>
          <w:ilvl w:val="1"/>
          <w:numId w:val="8"/>
        </w:numPr>
        <w:spacing w:after="0" w:before="0" w:line="336" w:lineRule="auto"/>
        <w:jc w:val="start"/>
      </w:pPr>
      <w:r>
        <w:rPr>
          <w:rFonts w:ascii="Canva Sans Bold" w:hAnsi="Canva Sans Bold" w:cs="Canva Sans Bold" w:eastAsia="Canva Sans Bold"/>
          <w:b/>
          <w:bCs/>
          <w:color w:val="000000"/>
          <w:sz w:val="24"/>
          <w:szCs w:val="24"/>
        </w:rPr>
        <w:t xml:space="preserve">Proof of personal public liability insurance is required.
</w:t>
      </w:r>
    </w:p>
    <w:p>
      <w:pPr>
        <w:numPr>
          <w:ilvl w:val="0"/>
          <w:numId w:val="9"/>
        </w:numPr>
        <w:spacing w:after="0" w:before="0" w:line="336" w:lineRule="auto"/>
        <w:jc w:val="start"/>
      </w:pPr>
      <w:r>
        <w:rPr>
          <w:rFonts w:ascii="Canva Sans Bold" w:hAnsi="Canva Sans Bold" w:cs="Canva Sans Bold" w:eastAsia="Canva Sans Bold"/>
          <w:b/>
          <w:bCs/>
          <w:color w:val="000000"/>
          <w:sz w:val="24"/>
          <w:szCs w:val="24"/>
        </w:rPr>
        <w:t xml:space="preserve">Maintenance:
</w:t>
      </w:r>
    </w:p>
    <w:p>
      <w:pPr>
        <w:numPr>
          <w:ilvl w:val="1"/>
          <w:numId w:val="10"/>
        </w:numPr>
        <w:spacing w:after="0" w:before="0" w:line="336" w:lineRule="auto"/>
        <w:jc w:val="start"/>
      </w:pPr>
      <w:r>
        <w:rPr>
          <w:rFonts w:ascii="Canva Sans Bold" w:hAnsi="Canva Sans Bold" w:cs="Canva Sans Bold" w:eastAsia="Canva Sans Bold"/>
          <w:b/>
          <w:bCs/>
          <w:color w:val="000000"/>
          <w:sz w:val="24"/>
          <w:szCs w:val="24"/>
        </w:rPr>
        <w:t xml:space="preserve">The artist (or a representative) must be available throughout the exhibition to address any necessary repairs.
</w:t>
      </w:r>
    </w:p>
    <w:p>
      <w:pPr>
        <w:numPr>
          <w:ilvl w:val="0"/>
          <w:numId w:val="11"/>
        </w:numPr>
        <w:spacing w:after="0" w:before="0" w:line="336" w:lineRule="auto"/>
        <w:jc w:val="start"/>
      </w:pPr>
      <w:r>
        <w:rPr>
          <w:rFonts w:ascii="Canva Sans Bold" w:hAnsi="Canva Sans Bold" w:cs="Canva Sans Bold" w:eastAsia="Canva Sans Bold"/>
          <w:b/>
          <w:bCs/>
          <w:color w:val="000000"/>
          <w:sz w:val="24"/>
          <w:szCs w:val="24"/>
        </w:rPr>
        <w:t xml:space="preserve">Sales &amp; Commission:
</w:t>
      </w:r>
    </w:p>
    <w:p>
      <w:pPr>
        <w:numPr>
          <w:ilvl w:val="1"/>
          <w:numId w:val="12"/>
        </w:numPr>
        <w:spacing w:after="0" w:before="0" w:line="336" w:lineRule="auto"/>
        <w:jc w:val="start"/>
      </w:pPr>
      <w:r>
        <w:rPr>
          <w:rFonts w:ascii="Canva Sans Bold" w:hAnsi="Canva Sans Bold" w:cs="Canva Sans Bold" w:eastAsia="Canva Sans Bold"/>
          <w:b/>
          <w:bCs/>
          <w:color w:val="000000"/>
          <w:sz w:val="24"/>
          <w:szCs w:val="24"/>
        </w:rPr>
        <w:t xml:space="preserve">There is no submission fee; however, a 10% commission will be applied to any sales.
</w:t>
      </w:r>
    </w:p>
    <w:p>
      <w:pPr>
        <w:numPr>
          <w:ilvl w:val="0"/>
          <w:numId w:val="13"/>
        </w:numPr>
        <w:spacing w:after="0" w:before="0" w:line="336" w:lineRule="auto"/>
        <w:jc w:val="start"/>
      </w:pPr>
      <w:r>
        <w:rPr>
          <w:rFonts w:ascii="Canva Sans Bold" w:hAnsi="Canva Sans Bold" w:cs="Canva Sans Bold" w:eastAsia="Canva Sans Bold"/>
          <w:b/>
          <w:bCs/>
          <w:color w:val="000000"/>
          <w:sz w:val="24"/>
          <w:szCs w:val="24"/>
        </w:rPr>
        <w:t xml:space="preserve">Selection Process:
</w:t>
      </w:r>
    </w:p>
    <w:p>
      <w:pPr>
        <w:numPr>
          <w:ilvl w:val="1"/>
          <w:numId w:val="14"/>
        </w:numPr>
        <w:spacing w:after="0" w:before="0" w:line="336" w:lineRule="auto"/>
        <w:jc w:val="start"/>
      </w:pPr>
      <w:r>
        <w:rPr>
          <w:rFonts w:ascii="Canva Sans Bold" w:hAnsi="Canva Sans Bold" w:cs="Canva Sans Bold" w:eastAsia="Canva Sans Bold"/>
          <w:b/>
          <w:bCs/>
          <w:color w:val="000000"/>
          <w:sz w:val="24"/>
          <w:szCs w:val="24"/>
        </w:rPr>
        <w:t xml:space="preserve">The selection committee’s decision is final.
</w:t>
      </w:r>
    </w:p>
    <w:p>
      <w:pPr>
        <w:numPr>
          <w:ilvl w:val="1"/>
          <w:numId w:val="14"/>
        </w:numPr>
        <w:spacing w:after="0" w:before="0" w:line="336" w:lineRule="auto"/>
        <w:jc w:val="start"/>
      </w:pPr>
      <w:r>
        <w:rPr>
          <w:rFonts w:ascii="Canva Sans Bold" w:hAnsi="Canva Sans Bold" w:cs="Canva Sans Bold" w:eastAsia="Canva Sans Bold"/>
          <w:b/>
          <w:bCs/>
          <w:color w:val="000000"/>
          <w:sz w:val="24"/>
          <w:szCs w:val="24"/>
        </w:rPr>
        <w:t xml:space="preserve">Meetings will be held monthly from March onward, and available spaces may be allocated before the final deadline.
</w:t>
      </w:r>
    </w:p>
    <w:p>
      <w:pPr>
        <w:spacing w:after="120" w:before="120" w:line="336" w:lineRule="auto"/>
        <w:ind w:firstLine="0" w:start="0"/>
        <w:jc w:val="start"/>
      </w:pPr>
      <w:r>
        <w:rPr>
          <w:rFonts w:ascii="Canva Sans Bold" w:hAnsi="Canva Sans Bold" w:cs="Canva Sans Bold" w:eastAsia="Canva Sans Bold"/>
          <w:b/>
          <w:bCs/>
          <w:color w:val="222222"/>
          <w:sz w:val="36"/>
          <w:szCs w:val="36"/>
          <w:highlight w:val="white"/>
        </w:rPr>
        <w:t xml:space="preserve">How to Apply
</w:t>
      </w:r>
    </w:p>
    <w:p>
      <w:pPr>
        <w:spacing w:after="120" w:before="120" w:line="336" w:lineRule="auto"/>
        <w:ind w:firstLine="0" w:start="0"/>
        <w:jc w:val="start"/>
      </w:pPr>
      <w:r>
        <w:rPr>
          <w:rFonts w:ascii="Canva Sans" w:hAnsi="Canva Sans" w:cs="Canva Sans" w:eastAsia="Canva Sans"/>
          <w:color w:val="222222"/>
          <w:sz w:val="24"/>
          <w:szCs w:val="24"/>
          <w:highlight w:val="white"/>
        </w:rPr>
        <w:t xml:space="preserve">Please submit your proposals by email or post as soon as possible. Your submission should include:
</w:t>
      </w:r>
    </w:p>
    <w:p>
      <w:pPr>
        <w:numPr>
          <w:ilvl w:val="0"/>
          <w:numId w:val="15"/>
        </w:numPr>
        <w:spacing w:after="0" w:before="0" w:line="336" w:lineRule="auto"/>
        <w:jc w:val="start"/>
      </w:pPr>
      <w:r>
        <w:rPr>
          <w:rFonts w:ascii="Canva Sans Bold" w:hAnsi="Canva Sans Bold" w:cs="Canva Sans Bold" w:eastAsia="Canva Sans Bold"/>
          <w:b/>
          <w:bCs/>
          <w:color w:val="000000"/>
          <w:sz w:val="24"/>
          <w:szCs w:val="24"/>
        </w:rPr>
        <w:t xml:space="preserve">Visuals: Drawings or photographs of the proposed sculpture.
</w:t>
      </w:r>
    </w:p>
    <w:p>
      <w:pPr>
        <w:numPr>
          <w:ilvl w:val="0"/>
          <w:numId w:val="15"/>
        </w:numPr>
        <w:spacing w:after="0" w:before="0" w:line="336" w:lineRule="auto"/>
        <w:jc w:val="start"/>
      </w:pPr>
      <w:r>
        <w:rPr>
          <w:rFonts w:ascii="Canva Sans Bold" w:hAnsi="Canva Sans Bold" w:cs="Canva Sans Bold" w:eastAsia="Canva Sans Bold"/>
          <w:b/>
          <w:bCs/>
          <w:color w:val="000000"/>
          <w:sz w:val="24"/>
          <w:szCs w:val="24"/>
        </w:rPr>
        <w:t xml:space="preserve">Fixing Details: Information regarding the method of installation.
</w:t>
      </w:r>
    </w:p>
    <w:p>
      <w:pPr>
        <w:numPr>
          <w:ilvl w:val="0"/>
          <w:numId w:val="15"/>
        </w:numPr>
        <w:spacing w:after="0" w:before="0" w:line="336" w:lineRule="auto"/>
        <w:jc w:val="start"/>
      </w:pPr>
      <w:r>
        <w:rPr>
          <w:rFonts w:ascii="Canva Sans Bold" w:hAnsi="Canva Sans Bold" w:cs="Canva Sans Bold" w:eastAsia="Canva Sans Bold"/>
          <w:b/>
          <w:bCs/>
          <w:color w:val="000000"/>
          <w:sz w:val="24"/>
          <w:szCs w:val="24"/>
        </w:rPr>
        <w:t xml:space="preserve">Dimensions: Clear size specifications (height, width, and depth).
</w:t>
      </w:r>
    </w:p>
    <w:p>
      <w:pPr>
        <w:numPr>
          <w:ilvl w:val="0"/>
          <w:numId w:val="15"/>
        </w:numPr>
        <w:spacing w:after="0" w:before="0" w:line="336" w:lineRule="auto"/>
        <w:jc w:val="start"/>
      </w:pPr>
      <w:r>
        <w:rPr>
          <w:rFonts w:ascii="Canva Sans Bold" w:hAnsi="Canva Sans Bold" w:cs="Canva Sans Bold" w:eastAsia="Canva Sans Bold"/>
          <w:b/>
          <w:bCs/>
          <w:color w:val="000000"/>
          <w:sz w:val="24"/>
          <w:szCs w:val="24"/>
        </w:rPr>
        <w:t xml:space="preserve">Materials: A list of construction materials and their sources.
</w:t>
      </w:r>
    </w:p>
    <w:p>
      <w:pPr>
        <w:numPr>
          <w:ilvl w:val="0"/>
          <w:numId w:val="15"/>
        </w:numPr>
        <w:spacing w:after="0" w:before="0" w:line="336" w:lineRule="auto"/>
        <w:jc w:val="start"/>
      </w:pPr>
      <w:r>
        <w:rPr>
          <w:rFonts w:ascii="Canva Sans Bold" w:hAnsi="Canva Sans Bold" w:cs="Canva Sans Bold" w:eastAsia="Canva Sans Bold"/>
          <w:b/>
          <w:bCs/>
          <w:color w:val="000000"/>
          <w:sz w:val="24"/>
          <w:szCs w:val="24"/>
        </w:rPr>
        <w:t xml:space="preserve">Concept Statement: A brief description of your inspiration and how your work relates to the theme.
</w:t>
      </w:r>
    </w:p>
    <w:p>
      <w:pPr>
        <w:numPr>
          <w:ilvl w:val="0"/>
          <w:numId w:val="15"/>
        </w:numPr>
        <w:spacing w:after="0" w:before="0" w:line="336" w:lineRule="auto"/>
        <w:jc w:val="start"/>
      </w:pPr>
      <w:r>
        <w:rPr>
          <w:rFonts w:ascii="Canva Sans Bold" w:hAnsi="Canva Sans Bold" w:cs="Canva Sans Bold" w:eastAsia="Canva Sans Bold"/>
          <w:b/>
          <w:bCs/>
          <w:color w:val="000000"/>
          <w:sz w:val="24"/>
          <w:szCs w:val="24"/>
        </w:rPr>
        <w:t xml:space="preserve">Portfolio Samples: Images or a website link (for new exhibitors).
</w:t>
      </w:r>
    </w:p>
    <w:p>
      <w:pPr>
        <w:numPr>
          <w:ilvl w:val="0"/>
          <w:numId w:val="15"/>
        </w:numPr>
        <w:spacing w:after="0" w:before="0" w:line="336" w:lineRule="auto"/>
        <w:jc w:val="start"/>
      </w:pPr>
      <w:r>
        <w:rPr>
          <w:rFonts w:ascii="Canva Sans Bold" w:hAnsi="Canva Sans Bold" w:cs="Canva Sans Bold" w:eastAsia="Canva Sans Bold"/>
          <w:b/>
          <w:bCs/>
          <w:color w:val="000000"/>
          <w:sz w:val="24"/>
          <w:szCs w:val="24"/>
        </w:rPr>
        <w:t xml:space="preserve">Contact Details: Your name, address, telephone number, and email address.
</w:t>
      </w:r>
    </w:p>
    <w:p>
      <w:pPr>
        <w:numPr>
          <w:ilvl w:val="0"/>
          <w:numId w:val="15"/>
        </w:numPr>
        <w:spacing w:after="0" w:before="0" w:line="336" w:lineRule="auto"/>
        <w:jc w:val="start"/>
      </w:pPr>
      <w:r>
        <w:rPr>
          <w:rFonts w:ascii="Canva Sans Bold" w:hAnsi="Canva Sans Bold" w:cs="Canva Sans Bold" w:eastAsia="Canva Sans Bold"/>
          <w:b/>
          <w:bCs/>
          <w:color w:val="000000"/>
          <w:sz w:val="24"/>
          <w:szCs w:val="24"/>
        </w:rPr>
        <w:t xml:space="preserve">Information Template: Successful applicants will receive a template to be exhibited alongside their work, to be returned by July 5, 2025.
</w:t>
      </w:r>
    </w:p>
    <w:p>
      <w:pPr>
        <w:numPr>
          <w:ilvl w:val="0"/>
          <w:numId w:val="15"/>
        </w:numPr>
        <w:spacing w:after="0" w:before="0" w:line="336" w:lineRule="auto"/>
        <w:jc w:val="start"/>
      </w:pPr>
      <w:r>
        <w:rPr>
          <w:rFonts w:ascii="Canva Sans Bold" w:hAnsi="Canva Sans Bold" w:cs="Canva Sans Bold" w:eastAsia="Canva Sans Bold"/>
          <w:b/>
          <w:bCs/>
          <w:color w:val="000000"/>
          <w:sz w:val="24"/>
          <w:szCs w:val="24"/>
        </w:rPr>
        <w:t xml:space="preserve">Media Updates: Selected artists must provide progress images or videos for use in website and social media promotions.
</w:t>
      </w:r>
    </w:p>
    <w:p>
      <w:pPr>
        <w:spacing w:after="120" w:before="120" w:line="336" w:lineRule="auto"/>
        <w:ind w:firstLine="0" w:start="0"/>
        <w:jc w:val="start"/>
      </w:pPr>
      <w:r>
        <w:rPr>
          <w:rFonts w:ascii="Canva Sans Bold" w:hAnsi="Canva Sans Bold" w:cs="Canva Sans Bold" w:eastAsia="Canva Sans Bold"/>
          <w:b/>
          <w:bCs/>
          <w:color w:val="222222"/>
          <w:sz w:val="36"/>
          <w:szCs w:val="36"/>
          <w:highlight w:val="white"/>
        </w:rPr>
        <w:t xml:space="preserve">Submission Details
</w:t>
      </w:r>
    </w:p>
    <w:p>
      <w:pPr>
        <w:spacing w:after="120" w:before="120" w:line="336" w:lineRule="auto"/>
        <w:ind w:firstLine="0" w:start="0"/>
        <w:jc w:val="start"/>
      </w:pPr>
      <w:r>
        <w:rPr>
          <w:rFonts w:ascii="Canva Sans Bold" w:hAnsi="Canva Sans Bold" w:cs="Canva Sans Bold" w:eastAsia="Canva Sans Bold"/>
          <w:b/>
          <w:bCs/>
          <w:color w:val="222222"/>
          <w:sz w:val="24"/>
          <w:szCs w:val="24"/>
          <w:highlight w:val="white"/>
        </w:rPr>
        <w:t>Email:</w:t>
      </w:r>
      <w:r>
        <w:rPr>
          <w:rFonts w:ascii="Canva Sans" w:hAnsi="Canva Sans" w:cs="Canva Sans" w:eastAsia="Canva Sans"/>
          <w:color w:val="222222"/>
          <w:sz w:val="24"/>
          <w:szCs w:val="24"/>
          <w:highlight w:val="white"/>
        </w:rPr>
        <w:t xml:space="preserve"> </w:t>
      </w:r>
      <w:hyperlink r:id="rId6">
        <w:r>
          <w:rPr>
            <w:rFonts w:ascii="Canva Sans" w:hAnsi="Canva Sans" w:cs="Canva Sans" w:eastAsia="Canva Sans"/>
            <w:color w:val="1155cc"/>
            <w:sz w:val="24"/>
            <w:szCs w:val="24"/>
            <w:highlight w:val="white"/>
          </w:rPr>
          <w:t>trailartuk@gmail.com</w:t>
        </w:r>
      </w:hyperlink>
      <w:r>
        <w:rPr>
          <w:rFonts w:ascii="Canva Sans" w:hAnsi="Canva Sans" w:cs="Canva Sans" w:eastAsia="Canva Sans"/>
          <w:color w:val="222222"/>
          <w:sz w:val="24"/>
          <w:szCs w:val="24"/>
          <w:highlight w:val="white"/>
        </w:rPr>
        <w:t xml:space="preserve">
</w:t>
      </w:r>
    </w:p>
    <w:p>
      <w:pPr>
        <w:spacing w:after="120" w:before="120" w:line="336" w:lineRule="auto"/>
        <w:ind w:firstLine="0" w:start="0"/>
        <w:jc w:val="start"/>
      </w:pPr>
      <w:r>
        <w:rPr>
          <w:rFonts w:ascii="Canva Sans Bold" w:hAnsi="Canva Sans Bold" w:cs="Canva Sans Bold" w:eastAsia="Canva Sans Bold"/>
          <w:b/>
          <w:bCs/>
          <w:color w:val="222222"/>
          <w:sz w:val="24"/>
          <w:szCs w:val="24"/>
          <w:highlight w:val="white"/>
        </w:rPr>
        <w:t>Postal Address:</w:t>
      </w:r>
      <w:r>
        <w:rPr>
          <w:rFonts w:ascii="Canva Sans" w:hAnsi="Canva Sans" w:cs="Canva Sans" w:eastAsia="Canva Sans"/>
          <w:color w:val="222222"/>
          <w:sz w:val="24"/>
          <w:szCs w:val="24"/>
          <w:highlight w:val="white"/>
        </w:rPr>
        <w:t xml:space="preserve"> </w:t>
        <w:br/>
      </w:r>
      <w:r>
        <w:rPr>
          <w:rFonts w:ascii="Canva Sans" w:hAnsi="Canva Sans" w:cs="Canva Sans" w:eastAsia="Canva Sans"/>
          <w:color w:val="222222"/>
          <w:sz w:val="24"/>
          <w:szCs w:val="24"/>
          <w:highlight w:val="white"/>
        </w:rPr>
        <w:t xml:space="preserve">Sam Lock </w:t>
        <w:br/>
      </w:r>
      <w:r>
        <w:rPr>
          <w:rFonts w:ascii="Canva Sans" w:hAnsi="Canva Sans" w:cs="Canva Sans" w:eastAsia="Canva Sans"/>
          <w:color w:val="222222"/>
          <w:sz w:val="24"/>
          <w:szCs w:val="24"/>
          <w:highlight w:val="white"/>
        </w:rPr>
        <w:t xml:space="preserve">3 Hermosa Gardens </w:t>
        <w:br/>
      </w:r>
      <w:r>
        <w:rPr>
          <w:rFonts w:ascii="Canva Sans" w:hAnsi="Canva Sans" w:cs="Canva Sans" w:eastAsia="Canva Sans"/>
          <w:color w:val="222222"/>
          <w:sz w:val="24"/>
          <w:szCs w:val="24"/>
          <w:highlight w:val="white"/>
        </w:rPr>
        <w:t xml:space="preserve">Teignmouth, Devon </w:t>
        <w:br/>
      </w:r>
      <w:r>
        <w:rPr>
          <w:rFonts w:ascii="Canva Sans" w:hAnsi="Canva Sans" w:cs="Canva Sans" w:eastAsia="Canva Sans"/>
          <w:color w:val="222222"/>
          <w:sz w:val="24"/>
          <w:szCs w:val="24"/>
          <w:highlight w:val="white"/>
        </w:rPr>
        <w:t xml:space="preserve">TQ14 9JY
</w:t>
      </w:r>
    </w:p>
    <w:p>
      <w:pPr>
        <w:spacing w:after="120" w:before="120" w:line="336" w:lineRule="auto"/>
        <w:ind w:firstLine="0" w:start="0"/>
        <w:jc w:val="start"/>
      </w:pPr>
      <w:r>
        <w:rPr>
          <w:rFonts w:ascii="Canva Sans" w:hAnsi="Canva Sans" w:cs="Canva Sans" w:eastAsia="Canva Sans"/>
          <w:color w:val="222222"/>
          <w:sz w:val="24"/>
          <w:szCs w:val="24"/>
          <w:highlight w:val="white"/>
        </w:rPr>
        <w:t xml:space="preserve">For location requests or further inquiries, please contact us at your earliest convenience.
</w:t>
      </w:r>
    </w:p>
    <w:p>
      <w:pPr>
        <w:spacing w:after="120" w:before="120" w:line="336" w:lineRule="auto"/>
        <w:ind w:firstLine="0" w:start="0"/>
        <w:jc w:val="start"/>
      </w:pPr>
      <w:r>
        <w:rPr>
          <w:rFonts w:ascii="Canva Sans" w:hAnsi="Canva Sans" w:cs="Canva Sans" w:eastAsia="Canva Sans"/>
          <w:color w:val="222222"/>
          <w:sz w:val="24"/>
          <w:szCs w:val="24"/>
          <w:highlight w:val="white"/>
        </w:rPr>
        <w:t xml:space="preserve">We look forward to your innovative and inspiring contributions as we celebrate art and environmental awareness on the South Devon Coast.
</w:t>
      </w:r>
    </w:p>
    <w:p>
      <w:pPr>
        <w:spacing w:after="120" w:before="120" w:line="336" w:lineRule="auto"/>
        <w:ind w:firstLine="0" w:start="0"/>
        <w:jc w:val="start"/>
      </w:pPr>
      <w:r>
        <w:rPr>
          <w:rFonts w:ascii="Canva Sans" w:hAnsi="Canva Sans" w:cs="Canva Sans" w:eastAsia="Canva Sans"/>
          <w:color w:val="222222"/>
          <w:sz w:val="24"/>
          <w:szCs w:val="24"/>
          <w:highlight w:val="white"/>
        </w:rPr>
        <w:t xml:space="preserve">
</w:t>
      </w:r>
    </w:p>
    <w:p>
      <w:pPr>
        <w:spacing w:after="120" w:before="120" w:line="336" w:lineRule="auto"/>
        <w:ind w:firstLine="0" w:start="0"/>
        <w:jc w:val="start"/>
      </w:pPr>
      <w:r>
        <w:rPr>
          <w:rFonts w:ascii="Canva Sans Bold" w:hAnsi="Canva Sans Bold" w:cs="Canva Sans Bold" w:eastAsia="Canva Sans Bold"/>
          <w:b/>
          <w:bCs/>
          <w:color w:val="000000"/>
          <w:sz w:val="64"/>
          <w:szCs w:val="6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w:panose1 w:val="020B0604020202020204"/>
    <w:charset w:characterSet="1"/>
    <w:embedRegular r:id="rId1"/>
  </w:font>
  <w:font w:name="Arimo Bold">
    <w:panose1 w:val="020B0704020202020204"/>
    <w:charset w:characterSet="1"/>
    <w:embedBold r:id="rId2"/>
  </w:font>
  <w:font w:name="Arimo Bold Italics">
    <w:panose1 w:val="020B0704020202090204"/>
    <w:charset w:characterSet="1"/>
    <w:embedBoldItalic r:id="rId3"/>
  </w:font>
  <w:font w:name="Arimo Italics">
    <w:panose1 w:val="020B0604020202090204"/>
    <w:charset w:characterSet="1"/>
    <w:embedItalic r:id="rId4"/>
  </w:font>
  <w:font w:name="Canva Sans Medium Italics">
    <w:panose1 w:val="020B0603030501040103"/>
    <w:charset w:characterSet="1"/>
    <w:embedBoldItalic r:id="rId5"/>
  </w:font>
  <w:font w:name="Canva Sans">
    <w:panose1 w:val="020B0503030501040103"/>
    <w:charset w:characterSet="1"/>
    <w:embedRegular r:id="rId6"/>
  </w:font>
  <w:font w:name="Canva Sans Bold">
    <w:panose1 w:val="020B0803030501040103"/>
    <w:charset w:characterSet="1"/>
    <w:embedBold r:id="rId7"/>
  </w:font>
  <w:font w:name="Canva Sans Bold Italics">
    <w:panose1 w:val="020B0803030501040103"/>
    <w:charset w:characterSet="1"/>
    <w:embedBoldItalic r:id="rId8"/>
  </w:font>
  <w:font w:name="Canva Sans Medium">
    <w:panose1 w:val="020B0603030501040103"/>
    <w:charset w:characterSet="1"/>
    <w:embedBold r:id="rId9"/>
  </w:font>
  <w:font w:name="Canva Sans Italics">
    <w:panose1 w:val="020B0503030501040103"/>
    <w:charset w:characterSet="1"/>
    <w:embedItalic r:id="rId10"/>
  </w:font>
</w:fonts>
</file>

<file path=word/numbering.xml><?xml version="1.0" encoding="utf-8"?>
<w:numbering xmlns:w="http://schemas.openxmlformats.org/wordprocessingml/2006/main">
  <w:abstractNum w:abstractNumId="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4">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5">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6">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7">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8">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9">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10">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1">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1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3">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14">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5">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 Id="rId4" Target="numbering.xml" Type="http://schemas.openxmlformats.org/officeDocument/2006/relationships/numbering"/><Relationship Id="rId5" Target="http://www.trailart.co.uk" TargetMode="External" Type="http://schemas.openxmlformats.org/officeDocument/2006/relationships/hyperlink"/><Relationship Id="rId6" Target="mailto:trailartuk@gmail.com" TargetMode="External" Type="http://schemas.openxmlformats.org/officeDocument/2006/relationships/hyperlink"/></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2025-03-14T08:54:54Z</dcterms:created>
  <dc:creator>Apache POI</dc:creator>
</cp:coreProperties>
</file>